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AE7B" w14:textId="77777777" w:rsidR="00905CF4" w:rsidRDefault="00905CF4" w:rsidP="00B62919">
      <w:pPr>
        <w:jc w:val="center"/>
      </w:pPr>
      <w:r w:rsidRPr="002C717F">
        <w:rPr>
          <w:noProof/>
          <w:lang w:eastAsia="pt-PT"/>
        </w:rPr>
        <w:drawing>
          <wp:inline distT="0" distB="0" distL="0" distR="0" wp14:anchorId="73CB12BF" wp14:editId="509B1AE7">
            <wp:extent cx="5400040" cy="70421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B8D34" w14:textId="00CB1450" w:rsidR="00905CF4" w:rsidRPr="00064AA9" w:rsidRDefault="00905CF4" w:rsidP="005262B0">
      <w:pPr>
        <w:spacing w:after="120" w:line="276" w:lineRule="auto"/>
        <w:rPr>
          <w:rFonts w:cs="Arial"/>
          <w:color w:val="070707"/>
          <w:shd w:val="clear" w:color="auto" w:fill="FFFFFF"/>
        </w:rPr>
      </w:pPr>
      <w:r w:rsidRPr="00064AA9">
        <w:rPr>
          <w:rFonts w:cs="Arial"/>
          <w:color w:val="070707"/>
          <w:shd w:val="clear" w:color="auto" w:fill="FFFFFF"/>
        </w:rPr>
        <w:t xml:space="preserve">Designação do Projeto: </w:t>
      </w:r>
      <w:r w:rsidR="0039084C" w:rsidRPr="00064AA9">
        <w:rPr>
          <w:rFonts w:cs="Arial"/>
          <w:color w:val="070707"/>
          <w:shd w:val="clear" w:color="auto" w:fill="FFFFFF"/>
        </w:rPr>
        <w:t xml:space="preserve">Vale </w:t>
      </w:r>
      <w:r w:rsidR="003B6ED9">
        <w:rPr>
          <w:rFonts w:cs="Arial"/>
          <w:color w:val="070707"/>
          <w:shd w:val="clear" w:color="auto" w:fill="FFFFFF"/>
        </w:rPr>
        <w:t>Economia Circular</w:t>
      </w:r>
    </w:p>
    <w:p w14:paraId="463754AC" w14:textId="5BD1C4C0" w:rsidR="004A1293" w:rsidRPr="004A1293" w:rsidRDefault="00905CF4" w:rsidP="004A1293">
      <w:pPr>
        <w:spacing w:after="300"/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pt-PT"/>
        </w:rPr>
      </w:pPr>
      <w:r w:rsidRPr="004A1293">
        <w:rPr>
          <w:rFonts w:cs="Arial"/>
          <w:color w:val="070707"/>
          <w:shd w:val="clear" w:color="auto" w:fill="FFFFFF"/>
        </w:rPr>
        <w:t xml:space="preserve">Código do projeto: </w:t>
      </w:r>
      <w:r w:rsidR="004A1293" w:rsidRPr="004A1293">
        <w:rPr>
          <w:rFonts w:cs="Arial"/>
          <w:color w:val="070707"/>
          <w:shd w:val="clear" w:color="auto" w:fill="FFFFFF"/>
        </w:rPr>
        <w:t>POCI-02-0853-FEDER-046752</w:t>
      </w:r>
    </w:p>
    <w:p w14:paraId="77677EBE" w14:textId="77777777" w:rsidR="008A09EA" w:rsidRDefault="008A09EA" w:rsidP="00804E43">
      <w:pPr>
        <w:tabs>
          <w:tab w:val="left" w:pos="8505"/>
        </w:tabs>
        <w:spacing w:after="0" w:line="240" w:lineRule="auto"/>
        <w:ind w:right="142"/>
        <w:jc w:val="both"/>
        <w:rPr>
          <w:rFonts w:cs="Arial"/>
          <w:color w:val="070707"/>
          <w:shd w:val="clear" w:color="auto" w:fill="FFFFFF"/>
        </w:rPr>
      </w:pPr>
    </w:p>
    <w:p w14:paraId="1DF1235D" w14:textId="560ACD01" w:rsidR="00804E43" w:rsidRPr="00194393" w:rsidRDefault="00905CF4" w:rsidP="00804E43">
      <w:pPr>
        <w:tabs>
          <w:tab w:val="left" w:pos="8505"/>
        </w:tabs>
        <w:spacing w:after="0" w:line="240" w:lineRule="auto"/>
        <w:ind w:right="142"/>
        <w:jc w:val="both"/>
      </w:pPr>
      <w:r w:rsidRPr="00064AA9">
        <w:rPr>
          <w:rFonts w:cs="Arial"/>
          <w:color w:val="070707"/>
          <w:shd w:val="clear" w:color="auto" w:fill="FFFFFF"/>
        </w:rPr>
        <w:t xml:space="preserve">Objetivo principal: </w:t>
      </w:r>
      <w:r w:rsidR="00194393" w:rsidRPr="00194393">
        <w:t>O projeto visa alinhar o modelo de gestão e de crescimento para uma economia circular, identificando e desenvolvendo uma estratégia conducente a um modelo de negócio inovador com base em novos princípios de utilização e gestão de recursos.</w:t>
      </w:r>
    </w:p>
    <w:p w14:paraId="04899F7D" w14:textId="2C6E48F1" w:rsidR="00804E43" w:rsidRDefault="00804E43" w:rsidP="007F0280"/>
    <w:p w14:paraId="48ACD45F" w14:textId="77777777" w:rsidR="00905CF4" w:rsidRPr="00064AA9" w:rsidRDefault="00905CF4" w:rsidP="005262B0">
      <w:pPr>
        <w:spacing w:after="120" w:line="276" w:lineRule="auto"/>
        <w:rPr>
          <w:rFonts w:cs="Arial"/>
          <w:color w:val="070707"/>
          <w:shd w:val="clear" w:color="auto" w:fill="FFFFFF"/>
        </w:rPr>
      </w:pPr>
      <w:r w:rsidRPr="00064AA9">
        <w:rPr>
          <w:rFonts w:cs="Arial"/>
          <w:color w:val="070707"/>
          <w:shd w:val="clear" w:color="auto" w:fill="FFFFFF"/>
        </w:rPr>
        <w:t>Região de intervenção: Norte</w:t>
      </w:r>
    </w:p>
    <w:p w14:paraId="45E46574" w14:textId="618397FF" w:rsidR="003B6ED9" w:rsidRPr="00064AA9" w:rsidRDefault="00905CF4" w:rsidP="005262B0">
      <w:pPr>
        <w:spacing w:after="120" w:line="276" w:lineRule="auto"/>
        <w:rPr>
          <w:rFonts w:cs="Arial"/>
          <w:color w:val="070707"/>
          <w:shd w:val="clear" w:color="auto" w:fill="FFFFFF"/>
        </w:rPr>
      </w:pPr>
      <w:r w:rsidRPr="00064AA9">
        <w:rPr>
          <w:rFonts w:cs="Arial"/>
          <w:color w:val="070707"/>
          <w:shd w:val="clear" w:color="auto" w:fill="FFFFFF"/>
        </w:rPr>
        <w:t>Entidade beneficiária:</w:t>
      </w:r>
      <w:r w:rsidR="00194393">
        <w:rPr>
          <w:rFonts w:cs="Arial"/>
          <w:color w:val="070707"/>
          <w:shd w:val="clear" w:color="auto" w:fill="FFFFFF"/>
        </w:rPr>
        <w:t xml:space="preserve"> </w:t>
      </w:r>
      <w:r w:rsidR="000A78BA">
        <w:rPr>
          <w:rFonts w:ascii="Arial" w:hAnsi="Arial" w:cs="Arial"/>
        </w:rPr>
        <w:t>Camilo Martins Ferreira &amp; Filhos, Lda.</w:t>
      </w:r>
    </w:p>
    <w:p w14:paraId="4DCA9C19" w14:textId="77777777" w:rsidR="00905CF4" w:rsidRPr="00064AA9" w:rsidRDefault="00905CF4" w:rsidP="005262B0">
      <w:pPr>
        <w:spacing w:after="120" w:line="276" w:lineRule="auto"/>
        <w:rPr>
          <w:rFonts w:cs="Arial"/>
          <w:color w:val="070707"/>
          <w:shd w:val="clear" w:color="auto" w:fill="FFFFFF"/>
        </w:rPr>
      </w:pPr>
    </w:p>
    <w:p w14:paraId="5A34668D" w14:textId="2CD13C64" w:rsidR="004F2CE1" w:rsidRPr="004F2CE1" w:rsidRDefault="004F2CE1" w:rsidP="004F2CE1">
      <w:pPr>
        <w:jc w:val="both"/>
        <w:rPr>
          <w:rFonts w:cs="Arial"/>
          <w:color w:val="070707"/>
          <w:shd w:val="clear" w:color="auto" w:fill="FFFFFF"/>
        </w:rPr>
      </w:pPr>
      <w:r w:rsidRPr="004F2CE1">
        <w:rPr>
          <w:rFonts w:cs="Arial"/>
          <w:color w:val="070707"/>
          <w:shd w:val="clear" w:color="auto" w:fill="FFFFFF"/>
        </w:rPr>
        <w:t>Data de início: 2020-03-1</w:t>
      </w:r>
      <w:r w:rsidR="00CF5C32">
        <w:rPr>
          <w:rFonts w:cs="Arial"/>
          <w:color w:val="070707"/>
          <w:shd w:val="clear" w:color="auto" w:fill="FFFFFF"/>
        </w:rPr>
        <w:t>2</w:t>
      </w:r>
    </w:p>
    <w:p w14:paraId="274F052B" w14:textId="77777777" w:rsidR="004F2CE1" w:rsidRPr="004F2CE1" w:rsidRDefault="004F2CE1" w:rsidP="004F2CE1">
      <w:pPr>
        <w:jc w:val="both"/>
        <w:rPr>
          <w:rFonts w:cs="Arial"/>
          <w:color w:val="070707"/>
          <w:shd w:val="clear" w:color="auto" w:fill="FFFFFF"/>
        </w:rPr>
      </w:pPr>
      <w:r w:rsidRPr="004F2CE1">
        <w:rPr>
          <w:rFonts w:cs="Arial"/>
          <w:color w:val="070707"/>
          <w:shd w:val="clear" w:color="auto" w:fill="FFFFFF"/>
        </w:rPr>
        <w:t>Data conclusão (inicial): 2021-03-10</w:t>
      </w:r>
    </w:p>
    <w:p w14:paraId="1D860336" w14:textId="2F00E2C7" w:rsidR="004F2CE1" w:rsidRDefault="004F2CE1" w:rsidP="004F2CE1">
      <w:pPr>
        <w:jc w:val="both"/>
        <w:rPr>
          <w:rFonts w:cs="Arial"/>
          <w:color w:val="070707"/>
          <w:shd w:val="clear" w:color="auto" w:fill="FFFFFF"/>
        </w:rPr>
      </w:pPr>
      <w:r w:rsidRPr="004F2CE1">
        <w:rPr>
          <w:rFonts w:cs="Arial"/>
          <w:color w:val="070707"/>
          <w:shd w:val="clear" w:color="auto" w:fill="FFFFFF"/>
        </w:rPr>
        <w:t>Prorrogado para: 2021-09-11</w:t>
      </w:r>
    </w:p>
    <w:p w14:paraId="3935F81F" w14:textId="77777777" w:rsidR="004F2CE1" w:rsidRPr="004F2CE1" w:rsidRDefault="004F2CE1" w:rsidP="004F2CE1">
      <w:pPr>
        <w:jc w:val="both"/>
        <w:rPr>
          <w:rFonts w:cs="Arial"/>
          <w:color w:val="070707"/>
          <w:shd w:val="clear" w:color="auto" w:fill="FFFFFF"/>
        </w:rPr>
      </w:pPr>
      <w:r w:rsidRPr="004F2CE1">
        <w:rPr>
          <w:rFonts w:cs="Arial"/>
          <w:color w:val="070707"/>
          <w:shd w:val="clear" w:color="auto" w:fill="FFFFFF"/>
        </w:rPr>
        <w:t>Custo total elegível: 10.000,00 Euros</w:t>
      </w:r>
    </w:p>
    <w:p w14:paraId="4A0E6462" w14:textId="667C9E5E" w:rsidR="00B62919" w:rsidRDefault="004F2CE1" w:rsidP="004F2CE1">
      <w:pPr>
        <w:jc w:val="both"/>
      </w:pPr>
      <w:r w:rsidRPr="004F2CE1">
        <w:rPr>
          <w:rFonts w:cs="Arial"/>
          <w:color w:val="070707"/>
          <w:shd w:val="clear" w:color="auto" w:fill="FFFFFF"/>
        </w:rPr>
        <w:t>Apoio financeiro da União Europeia: FEDER – 7.500,00 Euros</w:t>
      </w:r>
    </w:p>
    <w:p w14:paraId="6A257987" w14:textId="77777777" w:rsidR="00CF5C32" w:rsidRDefault="00CF5C32" w:rsidP="004A1293">
      <w:pPr>
        <w:jc w:val="both"/>
        <w:rPr>
          <w:rFonts w:cstheme="minorHAnsi"/>
        </w:rPr>
      </w:pPr>
    </w:p>
    <w:p w14:paraId="31F90A8D" w14:textId="3A65B033" w:rsidR="000A78BA" w:rsidRPr="00355432" w:rsidRDefault="000A78BA" w:rsidP="004A1293">
      <w:pPr>
        <w:jc w:val="both"/>
        <w:rPr>
          <w:rFonts w:cstheme="minorHAnsi"/>
        </w:rPr>
      </w:pPr>
      <w:r w:rsidRPr="00355432">
        <w:rPr>
          <w:rFonts w:cstheme="minorHAnsi"/>
        </w:rPr>
        <w:t>A Camilo Martins Ferreira &amp; Filhos, Lda., designada por CENTENÁRIO, foi constituída em 1974, na Vila de Cucujães - Oliveira de Azeméis. No entanto a sua origem remonta a 1941, com a designação de Fábrica de Calçado Centenário.</w:t>
      </w:r>
    </w:p>
    <w:p w14:paraId="3A169A11" w14:textId="77777777" w:rsidR="000A78BA" w:rsidRPr="00355432" w:rsidRDefault="000A78BA" w:rsidP="004A1293">
      <w:pPr>
        <w:jc w:val="both"/>
        <w:rPr>
          <w:rFonts w:cstheme="minorHAnsi"/>
        </w:rPr>
      </w:pPr>
      <w:r w:rsidRPr="00355432">
        <w:rPr>
          <w:rFonts w:cstheme="minorHAnsi"/>
        </w:rPr>
        <w:t>Desde o início de atividade que se dedicou ao fabrico de calçado de homem, num segmento de alta qualidade, tendo a preocupação de se manter apta e competente para produzir com qualidade e serviço para os seus clientes, apostando numa forte relação qualidade/preço.</w:t>
      </w:r>
    </w:p>
    <w:p w14:paraId="677A22CF" w14:textId="571A085E" w:rsidR="000A78BA" w:rsidRDefault="000A78BA" w:rsidP="004A1293">
      <w:pPr>
        <w:jc w:val="both"/>
        <w:rPr>
          <w:rFonts w:cstheme="minorHAnsi"/>
        </w:rPr>
      </w:pPr>
      <w:r>
        <w:rPr>
          <w:rFonts w:cstheme="minorHAnsi"/>
        </w:rPr>
        <w:t>A evolução da empresa determinou que</w:t>
      </w:r>
      <w:r w:rsidR="004A1293">
        <w:rPr>
          <w:rFonts w:cstheme="minorHAnsi"/>
        </w:rPr>
        <w:t xml:space="preserve"> atualmente</w:t>
      </w:r>
      <w:r w:rsidRPr="00355432">
        <w:rPr>
          <w:rFonts w:cstheme="minorHAnsi"/>
        </w:rPr>
        <w:t xml:space="preserve">, </w:t>
      </w:r>
      <w:r>
        <w:rPr>
          <w:rFonts w:cstheme="minorHAnsi"/>
        </w:rPr>
        <w:t>as exportações represent</w:t>
      </w:r>
      <w:r w:rsidR="004A1293">
        <w:rPr>
          <w:rFonts w:cstheme="minorHAnsi"/>
        </w:rPr>
        <w:t>em</w:t>
      </w:r>
      <w:r>
        <w:rPr>
          <w:rFonts w:cstheme="minorHAnsi"/>
        </w:rPr>
        <w:t xml:space="preserve"> cerca de </w:t>
      </w:r>
      <w:r w:rsidRPr="00355432">
        <w:rPr>
          <w:rFonts w:cstheme="minorHAnsi"/>
        </w:rPr>
        <w:t xml:space="preserve">90% da sua produção, sempre dentro de parâmetros de elevada qualidade. </w:t>
      </w:r>
    </w:p>
    <w:p w14:paraId="187E727D" w14:textId="6FFBE12A" w:rsidR="004A1293" w:rsidRDefault="004A1293" w:rsidP="004A1293">
      <w:pPr>
        <w:jc w:val="both"/>
        <w:rPr>
          <w:rFonts w:cstheme="minorHAnsi"/>
        </w:rPr>
      </w:pPr>
      <w:r w:rsidRPr="00355432">
        <w:rPr>
          <w:rFonts w:cstheme="minorHAnsi"/>
        </w:rPr>
        <w:t>Sempre atenta às tendências de consumo e expectativas dos mercados, a Centenário pretende agora evoluir para novos segmentos de produto, que permitam a diversificação e valorização da oferta.</w:t>
      </w:r>
      <w:r>
        <w:rPr>
          <w:rFonts w:cstheme="minorHAnsi"/>
        </w:rPr>
        <w:t xml:space="preserve"> </w:t>
      </w:r>
      <w:r w:rsidRPr="009A453E">
        <w:rPr>
          <w:rFonts w:cstheme="minorHAnsi"/>
        </w:rPr>
        <w:t>Ser competitivo atualmente já não se dissocia das palavras resp</w:t>
      </w:r>
      <w:r>
        <w:rPr>
          <w:rFonts w:cstheme="minorHAnsi"/>
        </w:rPr>
        <w:t xml:space="preserve">onsabilidade e sustentabilidade, se </w:t>
      </w:r>
      <w:r w:rsidRPr="009A453E">
        <w:rPr>
          <w:rFonts w:cstheme="minorHAnsi"/>
        </w:rPr>
        <w:t xml:space="preserve">a empresa pretende evoluir </w:t>
      </w:r>
      <w:r>
        <w:rPr>
          <w:rFonts w:cstheme="minorHAnsi"/>
        </w:rPr>
        <w:t>para</w:t>
      </w:r>
      <w:r w:rsidRPr="009A453E">
        <w:rPr>
          <w:rFonts w:cstheme="minorHAnsi"/>
        </w:rPr>
        <w:t xml:space="preserve"> segmentos de maior valor acrescentado e clientes/mercados tendencialmente mais exigentes.</w:t>
      </w:r>
    </w:p>
    <w:p w14:paraId="45F10C6A" w14:textId="2B5CA983" w:rsidR="004A1293" w:rsidRDefault="004A1293" w:rsidP="004A1293">
      <w:pPr>
        <w:jc w:val="both"/>
      </w:pPr>
      <w:r>
        <w:t>Através deste projeto, será elaborado um Diagnóstico da situação da empresa, identificando oportunidades no que se refere à adoção de um plano empresarial de economia circular, analisar resultados, identificar causas de problemas existentes, e identificar uma estratégia e ações em concreto com adoção de práticas inovadoras que potenciem a notoriedade da empresa em termos de sustentabilidade e presença na economia circular.</w:t>
      </w:r>
    </w:p>
    <w:p w14:paraId="4B762BAE" w14:textId="77777777" w:rsidR="004A1293" w:rsidRDefault="004A1293" w:rsidP="004A1293">
      <w:pPr>
        <w:jc w:val="both"/>
      </w:pPr>
      <w:r>
        <w:lastRenderedPageBreak/>
        <w:t>Como resultado deste projeto é expectável obter um Diagnóstico e Plano Estratégico para a Economia Circular que abranja resposta / ações nos seguintes domínios prioritários:</w:t>
      </w:r>
    </w:p>
    <w:p w14:paraId="0F767EA4" w14:textId="77777777" w:rsidR="004A1293" w:rsidRDefault="004A1293" w:rsidP="004A1293">
      <w:pPr>
        <w:jc w:val="both"/>
      </w:pPr>
      <w:r>
        <w:t>. Eco-eficiência – ajustar o modelo de produção de modo a torna-lo mais eficientes e mais limpos</w:t>
      </w:r>
    </w:p>
    <w:p w14:paraId="4FE5178B" w14:textId="77777777" w:rsidR="004A1293" w:rsidRDefault="004A1293" w:rsidP="004A1293">
      <w:pPr>
        <w:jc w:val="both"/>
      </w:pPr>
      <w:r>
        <w:t>. Eco-inovação – identificar metodologias que assegurem que é sempre efetuada uma análise do ciclo de vida, visando a redução do risco ambiental</w:t>
      </w:r>
    </w:p>
    <w:p w14:paraId="22C511A7" w14:textId="77777777" w:rsidR="004A1293" w:rsidRDefault="004A1293" w:rsidP="004A1293">
      <w:pPr>
        <w:jc w:val="both"/>
      </w:pPr>
      <w:r>
        <w:t>. Valorização de subprodutos e resíduos- promover no âmbito da atividade da empresa a redução do desperdício e a valorização dos resíduos gerados</w:t>
      </w:r>
    </w:p>
    <w:p w14:paraId="7D430B8E" w14:textId="77777777" w:rsidR="004A1293" w:rsidRDefault="004A1293" w:rsidP="004A1293">
      <w:pPr>
        <w:jc w:val="both"/>
      </w:pPr>
      <w:r>
        <w:t xml:space="preserve">. Métricas – definição de indicadores para acompanhar o desempenho ambiental da empresa. </w:t>
      </w:r>
    </w:p>
    <w:p w14:paraId="101F4944" w14:textId="77777777" w:rsidR="004A1293" w:rsidRDefault="004A1293" w:rsidP="004A1293">
      <w:pPr>
        <w:jc w:val="both"/>
      </w:pPr>
      <w:r>
        <w:t>Para estes pontos referenciados, e de acordo com a realidade e objetivos da empresa será definido um documento Diagnóstico, uma Estratégia e Plano de ações concretas que estabeleçam diretrizes claras no âmbito da economia circular e que permitam ganhos competitivos por:</w:t>
      </w:r>
    </w:p>
    <w:p w14:paraId="1B4A60CA" w14:textId="77777777" w:rsidR="004A1293" w:rsidRDefault="004A1293" w:rsidP="004A1293">
      <w:pPr>
        <w:jc w:val="both"/>
      </w:pPr>
      <w:r>
        <w:t>. Diferenciação por uma presença no mercado associada às melhores práticas ambientais;</w:t>
      </w:r>
    </w:p>
    <w:p w14:paraId="0F6FE9DF" w14:textId="77777777" w:rsidR="004A1293" w:rsidRDefault="004A1293" w:rsidP="004A1293">
      <w:pPr>
        <w:jc w:val="both"/>
      </w:pPr>
      <w:r>
        <w:t>. Rentabilidade económico – financeira resultante de redução de resíduos e de uma maior eco-eficiência ao nível dos seus processos</w:t>
      </w:r>
    </w:p>
    <w:p w14:paraId="536BC43C" w14:textId="77777777" w:rsidR="004A1293" w:rsidRDefault="004A1293" w:rsidP="004A1293">
      <w:pPr>
        <w:jc w:val="both"/>
      </w:pPr>
      <w:r>
        <w:t>. Integração na análise do desempenho de gestão de critérios e métricas associadas ao desempenho ambiental</w:t>
      </w:r>
    </w:p>
    <w:p w14:paraId="637FF1C4" w14:textId="1160B449" w:rsidR="00A1739B" w:rsidRDefault="00A1739B" w:rsidP="004A1293">
      <w:pPr>
        <w:jc w:val="both"/>
      </w:pPr>
    </w:p>
    <w:sectPr w:rsidR="00A1739B" w:rsidSect="000A4AAC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F4"/>
    <w:rsid w:val="00064AA9"/>
    <w:rsid w:val="000A4AAC"/>
    <w:rsid w:val="000A78BA"/>
    <w:rsid w:val="00194393"/>
    <w:rsid w:val="002347D5"/>
    <w:rsid w:val="0026592B"/>
    <w:rsid w:val="00266679"/>
    <w:rsid w:val="00315949"/>
    <w:rsid w:val="0039084C"/>
    <w:rsid w:val="003933D6"/>
    <w:rsid w:val="003B507D"/>
    <w:rsid w:val="003B6ED9"/>
    <w:rsid w:val="00411B3B"/>
    <w:rsid w:val="00426C66"/>
    <w:rsid w:val="0043591C"/>
    <w:rsid w:val="004A1293"/>
    <w:rsid w:val="004F2CE1"/>
    <w:rsid w:val="005262B0"/>
    <w:rsid w:val="006B2911"/>
    <w:rsid w:val="007F0280"/>
    <w:rsid w:val="00804E43"/>
    <w:rsid w:val="008866C1"/>
    <w:rsid w:val="008A09EA"/>
    <w:rsid w:val="00905CF4"/>
    <w:rsid w:val="00951300"/>
    <w:rsid w:val="00A1739B"/>
    <w:rsid w:val="00A2763C"/>
    <w:rsid w:val="00A7406B"/>
    <w:rsid w:val="00B03B51"/>
    <w:rsid w:val="00B62919"/>
    <w:rsid w:val="00C2591A"/>
    <w:rsid w:val="00C61433"/>
    <w:rsid w:val="00C72867"/>
    <w:rsid w:val="00C96638"/>
    <w:rsid w:val="00CF5C32"/>
    <w:rsid w:val="00D559D4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7CBC"/>
  <w15:chartTrackingRefBased/>
  <w15:docId w15:val="{E69EE97D-ABB2-46D4-866C-C1A4EF1F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7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76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0598-BC87-427F-BD56-4B5321E5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Teixeira</dc:creator>
  <cp:keywords/>
  <dc:description/>
  <cp:lastModifiedBy>Susana Macedo</cp:lastModifiedBy>
  <cp:revision>14</cp:revision>
  <dcterms:created xsi:type="dcterms:W3CDTF">2018-03-06T12:46:00Z</dcterms:created>
  <dcterms:modified xsi:type="dcterms:W3CDTF">2022-04-28T10:16:00Z</dcterms:modified>
</cp:coreProperties>
</file>